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F22" w:rsidRDefault="00AB7F22" w:rsidP="00AB7F22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6"/>
        <w:gridCol w:w="8140"/>
      </w:tblGrid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</w:p>
        </w:tc>
      </w:tr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5-9</w:t>
            </w:r>
          </w:p>
        </w:tc>
      </w:tr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0854F0" w:rsidP="00A16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(базовый уровень)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</w:t>
            </w:r>
            <w:r w:rsidR="00FA0F4A">
              <w:rPr>
                <w:rFonts w:ascii="Times New Roman" w:hAnsi="Times New Roman" w:cs="Times New Roman"/>
                <w:bCs/>
                <w:szCs w:val="28"/>
              </w:rPr>
              <w:t xml:space="preserve">, </w:t>
            </w:r>
            <w:r w:rsidR="00FA0F4A"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 w:rsidR="00FA0F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0854F0" w:rsidP="000854F0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  <w:r w:rsidR="00FA0F4A">
              <w:rPr>
                <w:rFonts w:ascii="Times New Roman" w:hAnsi="Times New Roman"/>
                <w:sz w:val="24"/>
                <w:szCs w:val="24"/>
              </w:rPr>
              <w:t xml:space="preserve"> 5,6,7,8,9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Алексеев А.И., Николина В.В., Липкина Е.К. и др. АО «Издательство Просвещение»</w:t>
            </w:r>
          </w:p>
        </w:tc>
      </w:tr>
      <w:tr w:rsidR="00AB7F22" w:rsidTr="00AB7F22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16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>Изучение географии в общем образовании направлено на достижение следующих целей: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3) воспитание экологической культуры, соответствующей современному уровню </w:t>
            </w:r>
            <w:proofErr w:type="spellStart"/>
            <w:r w:rsidRPr="00AB7F22">
              <w:rPr>
                <w:rFonts w:ascii="Times New Roman" w:hAnsi="Times New Roman"/>
                <w:color w:val="000000"/>
                <w:sz w:val="24"/>
              </w:rPr>
              <w:t>геоэкологического</w:t>
            </w:r>
            <w:proofErr w:type="spellEnd"/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      </w:r>
            <w:proofErr w:type="spellStart"/>
            <w:r w:rsidRPr="00AB7F22">
              <w:rPr>
                <w:rFonts w:ascii="Times New Roman" w:hAnsi="Times New Roman"/>
                <w:color w:val="000000"/>
                <w:sz w:val="24"/>
              </w:rPr>
              <w:t>полиэтничном</w:t>
            </w:r>
            <w:proofErr w:type="spellEnd"/>
            <w:r w:rsidRPr="00AB7F22">
              <w:rPr>
                <w:rFonts w:ascii="Times New Roman" w:hAnsi="Times New Roman"/>
                <w:color w:val="000000"/>
                <w:sz w:val="24"/>
              </w:rPr>
              <w:t xml:space="preserve"> и многоконфессиональном мире; 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AB7F22" w:rsidRPr="00D54F25" w:rsidTr="00AB7F22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F22" w:rsidRDefault="00AB7F22" w:rsidP="00AB7F22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AB7F22" w:rsidRPr="00AB7F22" w:rsidRDefault="00AB7F22" w:rsidP="00AB7F22">
            <w:pPr>
              <w:spacing w:after="0" w:line="264" w:lineRule="auto"/>
              <w:ind w:firstLine="60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      </w:r>
          </w:p>
          <w:p w:rsidR="00AB7F22" w:rsidRPr="00AB7F22" w:rsidRDefault="00AB7F22" w:rsidP="00AB7F22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AB7F22">
              <w:rPr>
                <w:rFonts w:ascii="Times New Roman" w:hAnsi="Times New Roman"/>
                <w:color w:val="000000"/>
                <w:sz w:val="24"/>
              </w:rPr>
              <w:t>Учебным планом на изучение географии отводится 272 часа: по одному часу в неделю в 5 и 6 классах и по 2 часа в 7, 8 и 9 классах.</w:t>
            </w:r>
          </w:p>
        </w:tc>
      </w:tr>
    </w:tbl>
    <w:p w:rsidR="001D2786" w:rsidRDefault="001D2786"/>
    <w:sectPr w:rsidR="001D2786" w:rsidSect="00AB7F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B7F22"/>
    <w:rsid w:val="000854F0"/>
    <w:rsid w:val="001D2786"/>
    <w:rsid w:val="00AB7F22"/>
    <w:rsid w:val="00B7407F"/>
    <w:rsid w:val="00F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B7F22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</Words>
  <Characters>2379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HP</cp:lastModifiedBy>
  <cp:revision>5</cp:revision>
  <dcterms:created xsi:type="dcterms:W3CDTF">2023-08-24T09:35:00Z</dcterms:created>
  <dcterms:modified xsi:type="dcterms:W3CDTF">2023-10-03T14:23:00Z</dcterms:modified>
</cp:coreProperties>
</file>