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D6" w:rsidRPr="00CC464B" w:rsidRDefault="00595899" w:rsidP="00CC464B">
      <w:pPr>
        <w:spacing w:before="100" w:beforeAutospacing="1" w:after="100" w:afterAutospacing="1" w:line="15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</w:rPr>
        <w:drawing>
          <wp:inline distT="0" distB="0" distL="0" distR="0">
            <wp:extent cx="7559040" cy="10690860"/>
            <wp:effectExtent l="1562100" t="0" r="1546860" b="0"/>
            <wp:docPr id="1" name="Рисунок 1" descr="C:\Users\Admin\AppData\Local\Temp\Rar$DRa6724.43491\IMG_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43491\IMG_00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5904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945D6"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Пояснительная записка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Дополнительная общеобразовательная общеразвивающая</w:t>
      </w:r>
      <w:r w:rsidR="00574B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программа «Химия вокруг нас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  имеет естественн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о-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научную  направленность.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bCs/>
          <w:iCs/>
          <w:kern w:val="0"/>
          <w:sz w:val="28"/>
          <w:szCs w:val="28"/>
          <w:lang w:eastAsia="ru-RU"/>
        </w:rPr>
        <w:t>Содержание общеобразовательной программы адаптировано к потребностям конкретного ребенка, проявившего интерес и выдающиеся способности, с ограниченными возможностями здоровья, находящегося в трудной жизненной ситуации и обучающегося, проживающего в сельской местности.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 процессе реализации программы создаются педагогические условия для поиска и оптимального развития одаренных детей, включая детей,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Выявление и развитие одаренных детей осуществляется на основе итогов конкурсов, НПК, слетов, творческих мастерских  и иных  мероприятий различного уровня, достигнутых практических результатов в основных областях деятельности.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Реализация программы возможна в форме дистанционного обучения, с использованием современных информационных и телекоммуникационных технологий.</w:t>
      </w:r>
      <w:r w:rsidR="00574B98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 xml:space="preserve"> </w:t>
      </w:r>
      <w:r w:rsidRPr="00CC464B">
        <w:rPr>
          <w:rFonts w:ascii="Times New Roman" w:eastAsia="Calibri" w:hAnsi="Times New Roman" w:cs="Times New Roman"/>
          <w:kern w:val="0"/>
          <w:sz w:val="28"/>
          <w:szCs w:val="28"/>
        </w:rPr>
        <w:t>Программа состоит из 8 разделов: «Введение», «Химическая лаборатория», «Химия смесей», «Химическая среда. Индикаторы», « Химия в моем доме», «Металлы на моей кухне», «Полимеры», «Экологический мониторинг».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CC464B">
        <w:rPr>
          <w:rFonts w:ascii="Times New Roman" w:eastAsia="Calibri" w:hAnsi="Times New Roman" w:cs="Times New Roman"/>
          <w:b/>
          <w:kern w:val="0"/>
          <w:sz w:val="28"/>
          <w:szCs w:val="28"/>
        </w:rPr>
        <w:t>Новизна программы</w:t>
      </w:r>
    </w:p>
    <w:p w:rsid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</w:p>
    <w:p w:rsidR="005945D6" w:rsidRP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Данная программа позволяет обучающимся  изучить общенаучные и специфические  методы изучения химии, познакомиться с простейшим лабораторным химическим оборудованием и приемами работы с ним, раскрыть для себя многообразный мир химических веществ, с которыми мы встречаемся в своей повседневной жизни. Проектно-исследовательская деятельность – основополагающий вид деятельно</w:t>
      </w:r>
      <w:r w:rsidR="00574B98">
        <w:rPr>
          <w:rFonts w:ascii="Times New Roman" w:eastAsia="Calibri" w:hAnsi="Times New Roman" w:cs="Times New Roman"/>
          <w:kern w:val="0"/>
          <w:sz w:val="28"/>
          <w:szCs w:val="28"/>
        </w:rPr>
        <w:t>сти на занятиях кружка «Химия вокруг нас</w:t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», что позволяет формировать ученика-исследователя.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Актуальность</w:t>
      </w:r>
    </w:p>
    <w:p w:rsid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</w:t>
      </w:r>
    </w:p>
    <w:p w:rsidR="005945D6" w:rsidRPr="00CC464B" w:rsidRDefault="00CC464B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="005945D6"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современном мире человек взаимодействует  с разнообразными веществами и материалами. Для обеспечения устойчивого развития  общества подрастающее поколение должно  владеть знаниями о здоровом, безопасном, экологически целесообразно образе жизни. Основы этих знаний закладывает химия. Развитие основных понятий химии происходит на основе выполнения увлекательных опытов с  веществами, с которыми школьники  встречаются в быту: компоненты питания, продукты переработки пищевого сырья, упаковочный материал. Постоянная демонстрация  связи химии с повседневной </w:t>
      </w:r>
      <w:r w:rsidR="005945D6"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жизнью, грамотный подход к вопросам питания, организации здорового, экологически целесообразного образа жизни, а также предоставление обучающимся возможности определиться с выбором дальнейшего жизненного пути – в это и заключается специфика и актуальность  данной программы.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Педагогическая целесообразность </w:t>
      </w:r>
    </w:p>
    <w:p w:rsid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</w:p>
    <w:p w:rsidR="005945D6" w:rsidRP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 связи с утверждением ФГОС  проектно-исследовательская деятельность школьников становится обязательным компонентом  дополнительной  общеобразовательной общеразвивающей  программы «Юный химик».  </w:t>
      </w:r>
      <w:proofErr w:type="gramStart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Необходимость включения всех обучающихся в этот вид деятельности  обусловлена не только потребностью общества в обнаружении и поддержке особо одарённых обучающихся, но и с тем, что проектно - исследовательская деятельность способствует формированию естественно-научной грамотности обучающихся.</w:t>
      </w:r>
      <w:proofErr w:type="gramEnd"/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Адресат программы:</w:t>
      </w:r>
      <w:r w:rsidR="003464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обучающиеся 13-14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лет. 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Объем программы: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68 часов в год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Форма организации образовательного процесса: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очная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Виды деятельности: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-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урок-практикум;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-урок-исследование;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лабораторная  работа;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-домашний эксперимент;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мысленный эксперимент;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-решение ситуационных задач с использованием оборудования центра образования «Точка роста».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Срок реализации программы: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 учебный год.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Режим занятий: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 занятия 1 раз в неделю. Продолжительность одного занятия-40 минут. Между двумя занятиями перерыв-10 минут.</w:t>
      </w:r>
    </w:p>
    <w:p w:rsidR="005945D6" w:rsidRPr="00CC464B" w:rsidRDefault="005945D6" w:rsidP="00CC46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Форма аттестации:</w:t>
      </w:r>
    </w:p>
    <w:p w:rsidR="005945D6" w:rsidRPr="00CC464B" w:rsidRDefault="005945D6" w:rsidP="00CC46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Участие в мероприятиях и конкурсах естественно - научной направленности различного уровня (НПК, Единый методический день, Слёты юных исследователей  и др.), мастер-класс, открытые занятия, публикация статей в школьной газете «Девятка» и социальных сетях о работе кружка.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Условие реализации программы: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кабинет химии, цифровые лаборатории по химии, экологии и биологии, информационные, методические  и иные ресурсы.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  <w:t>Цель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</w:rPr>
        <w:lastRenderedPageBreak/>
        <w:t>Освоение обучающимися  экспериментальных методов познания, формирование позитивного отношения к химии как возможной области будущей профессиональной деятельности.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  <w:t>Задачи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Познакомить обучающихся  с  предметом и задачами химии как науки, правилами ТБ при работе в кабинете химии.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Изучить простейшее лабораторное оборудование и приёмы работы с ним.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Познакомить обучающихся  с различными  методами анализа веществ, имеющихся на любой кухне, с сущностью процессов, протекающих с данными веществами.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Научить проводить простейшие химические опыты, позволяющие анализировать состав  покупаемых продуктов (чипсы, сухарики, мороженое, жевательная резинка и т.п.)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Показать значимость химических знаний  для решения практических задач, выполнения правил здорового, безопасного и экологически целесообразного образа жизни.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Продолжить формирование у обучающихся   учебно-исследовательских умений, критического мышления через выполнение исследовательских заданий.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Планируемые результаты освоения программы</w:t>
      </w:r>
    </w:p>
    <w:p w:rsidR="005945D6" w:rsidRPr="00CC464B" w:rsidRDefault="00CC464B" w:rsidP="00CC46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Содержание программы  «Юный химик» обеспечивает формирование у </w:t>
      </w:r>
      <w:proofErr w:type="gramStart"/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обучающихся</w:t>
      </w:r>
      <w:proofErr w:type="gramEnd"/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 </w:t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познавательной, нравственной и эстетической культуры, сохранения окружающей среды и собственного здоровья для повседневной жизни и практической деятельности.</w:t>
      </w:r>
    </w:p>
    <w:p w:rsidR="005945D6" w:rsidRPr="00CC464B" w:rsidRDefault="005945D6" w:rsidP="00CC46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</w:pPr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Воспитательный потенциал  программы реализуется через содержание учебного материала, обеспечивающего достижение личностных, </w:t>
      </w:r>
      <w:proofErr w:type="spellStart"/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метапредметных</w:t>
      </w:r>
      <w:proofErr w:type="spellEnd"/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 и предметных результатов. 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Личностные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3.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4. Осознанное, уважительное и доброжелательное отношение к другому человеку, его мнению.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5.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ценности здорового и безопасного образа жизни.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CC464B" w:rsidRDefault="00CC464B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CC464B" w:rsidRDefault="00CC464B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proofErr w:type="spellStart"/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Метапредметные</w:t>
      </w:r>
      <w:proofErr w:type="spellEnd"/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bookmarkStart w:id="1" w:name="Par104"/>
      <w:bookmarkEnd w:id="1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Регулятивные 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анализировать существующие и планировать будущие образовательные результаты;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совместно с педагогом критерии оценки планируемых образовательных результатов;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выбранные подходы и средства, используемые для достижения образовательных результатов.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составлять план решения проблемы;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описывать свой опыт, оформляя его для передачи другим людям в виде алгоритма решения практических задач;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3. Умение соотносить свои действия с планируемыми результатами: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находить необходимые и достаточные средства для выполнения учебных действий в изменяющейся ситуации;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соотносить свои действия с целью обучения.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критерии правильности (корректности) выполнения учебной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анализировать и обосновывать применение соответствующего инструментария для выполнения учебной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свободно пользоваться выработанными критериями оценки и самооценки, исходя из цели и имеющихся средств;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фиксировать и анализировать динамику собственных образовательных результатов.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принимать решение в учебной ситуации и оценивать возможные последствия принятого решения;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  <w:bookmarkStart w:id="2" w:name="Par146"/>
      <w:bookmarkEnd w:id="2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Познавательные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подбирать слова, соподчиненные ключевому слову, определяющие его признаки и свойства;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выстраивать логическую цепочку, состоящую из ключевого слова и соподчиненных ему слов;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общий признак или отличие двух или нескольких предметов или явлений и объяснять их сходство или отличия;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различать/выделять явление из общего ряда других явлений;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рассуждение на основе сравнения предметов и явлений, выделяя при этом их общие признаки и различия;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излагать полученную информацию, интерпретируя ее в контексте решаемой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объяснять явления, процессы, связи и отношения, выявляемые в ходе познавательной и исследовательской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выявлять и называть причины события, явления, самостоятельно осуществляя причинно-следственный анализ;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создавать абстрактный или реальный образ предмета и/или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доказательство: прямое, косвенное, от противного;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анализировать/рефлексировать опыт разработки и реализации учебного проекта, исследования (теоретического, эмпирического) с точки зрения 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решения проблемной ситуации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достижения поставленной цели и/или на основе заданных критериев оценки продукта/результата.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8. Смысловое чтение.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находить в тексте требуемую информацию;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ориентироваться в содержании текста;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устанавливать взаимосвязь описанных в тексте событий, явлений, процессов;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критически оценивать содержание и форму текста.</w:t>
      </w:r>
      <w:bookmarkStart w:id="3" w:name="Par190"/>
      <w:bookmarkEnd w:id="3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Коммуникативные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9.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возможные роли в совместной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играть определенную роль в совместной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принимать позицию собеседника, понимая позицию другого;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общую точку зрения в дискуссии;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организовывать эффективное взаимодействие в группе (определять общие цели, распределять роли, договариваться друг с другом и т.д.);</w:t>
      </w:r>
    </w:p>
    <w:p w:rsidR="005945D6" w:rsidRPr="00CC464B" w:rsidRDefault="005945D6" w:rsidP="00CC4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10. Умение осознанно использовать речевые средства в соответствии с задачей коммуникации для выражения своих чувств, мыслей и 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Предметные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Обучающийся  научится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-соблюдать правила ТБ при работе в кабинете химии;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-оказывать первую помощь при ожогах и травмах;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-использовать простейшее лабораторное оборудование (спиртовка, водяная баня, эксикатор и т.п.);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-использовать  физические способы разделения смесей;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характеризовать основные методы познания: наблюдение, измерение,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описание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,э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ксперимент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-описывать признаки химических явлений;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получать и описывать свойства твердых, жидких, газообразных веществ, выделяя их существенные признаки;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различать химические и физические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распознавать опытным путем растворы кислот и щелочей по изменению окраски природных и химических индикаторов;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-проводить простейшие качественные реакции на вещества (крахмал).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proofErr w:type="gramStart"/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Обучающийся</w:t>
      </w:r>
      <w:proofErr w:type="gramEnd"/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получит возможность научиться: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использовать приобретенные знания для экологически грамотного поведения в окружающей среде;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объективно оценивать информацию о веществах и химических процессах;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критически относиться к псевдонаучной информации, недобросовестной рекламе в средствах массовой информации;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осознавать значение теоретических знаний по химии для практической деятельности человека;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5945D6" w:rsidRPr="009E67F0" w:rsidRDefault="005945D6" w:rsidP="005945D6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5945D6" w:rsidRPr="009E67F0" w:rsidRDefault="005945D6" w:rsidP="005945D6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Pr="005945D6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5945D6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  <w:lastRenderedPageBreak/>
        <w:t>УЧЕБНЫЙ ПЛАН</w:t>
      </w:r>
    </w:p>
    <w:p w:rsidR="00CC464B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5945D6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  <w:t xml:space="preserve"> (68 часов в год; 2 часа в неделю)</w:t>
      </w:r>
    </w:p>
    <w:tbl>
      <w:tblPr>
        <w:tblStyle w:val="a3"/>
        <w:tblpPr w:leftFromText="180" w:rightFromText="180" w:vertAnchor="text" w:horzAnchor="margin" w:tblpY="185"/>
        <w:tblW w:w="15876" w:type="dxa"/>
        <w:tblLayout w:type="fixed"/>
        <w:tblLook w:val="04A0" w:firstRow="1" w:lastRow="0" w:firstColumn="1" w:lastColumn="0" w:noHBand="0" w:noVBand="1"/>
      </w:tblPr>
      <w:tblGrid>
        <w:gridCol w:w="283"/>
        <w:gridCol w:w="771"/>
        <w:gridCol w:w="567"/>
        <w:gridCol w:w="426"/>
        <w:gridCol w:w="567"/>
        <w:gridCol w:w="708"/>
        <w:gridCol w:w="4395"/>
        <w:gridCol w:w="2314"/>
        <w:gridCol w:w="2726"/>
        <w:gridCol w:w="3119"/>
      </w:tblGrid>
      <w:tr w:rsidR="00CC464B" w:rsidRPr="009E67F0" w:rsidTr="00CC464B">
        <w:trPr>
          <w:cantSplit/>
          <w:trHeight w:val="140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64B" w:rsidRPr="009E67F0" w:rsidRDefault="00CC464B" w:rsidP="00CC464B">
            <w:pPr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64B" w:rsidRPr="009E67F0" w:rsidRDefault="00CC464B" w:rsidP="00CC464B">
            <w:pPr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CC464B" w:rsidRPr="00CC464B" w:rsidRDefault="00CC464B" w:rsidP="00CC46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формы контроля</w:t>
            </w:r>
          </w:p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об электронных (цифровых) образовательных ресурсах, используемых при реализации разделов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оборудования цифровой лаборатории по химии центра образования Точки роста</w:t>
            </w:r>
          </w:p>
        </w:tc>
      </w:tr>
      <w:tr w:rsidR="00CC464B" w:rsidRPr="009E67F0" w:rsidTr="00CC464B">
        <w:trPr>
          <w:trHeight w:val="28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объектами изучения химии, её разделами.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Применение химических терминов и понятий: тело, вещество, смесь, методы познания (эксперимент, наблюдение, описание, сравнение).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Раскрытие роли химии в практической деятельности людей, значения различных веществ в жизни человека. Обсуждение истории развития химии. Знакомство с комплектацией цифровых лабораторий по химии и экологии.</w:t>
            </w:r>
            <w:r w:rsidRPr="00CC464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правилами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тб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при работе  в кабинете химии.</w:t>
            </w:r>
            <w:r w:rsidRPr="00CC464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 </w:t>
            </w: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Демонстрация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Общее знакомство с комплектацией цифровых лабораторий по химии.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лаборатория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правилами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тб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при работе  в кабинете химии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реактивами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.о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знакомление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с устройством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микролаборатории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и рабочего места обучающихся.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правилами работы со спиртовкой, водяной баней.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Выявление отличительных признаков физических и химических явлений.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Цифровой датчик температуры исследуемой среды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Химия смесей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понятием «смесь» и способами разделения однородных и неоднородных смесей.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Датчик определения мутности раствора</w:t>
            </w:r>
          </w:p>
        </w:tc>
      </w:tr>
      <w:tr w:rsidR="00CC464B" w:rsidRPr="009E67F0" w:rsidTr="00CC464B">
        <w:trPr>
          <w:trHeight w:val="171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среда. Индикаторы.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понятием «индикатор». Изучение основных химических индикаторов и изменение их окраски в разных средах.</w:t>
            </w:r>
          </w:p>
          <w:p w:rsidR="00CC464B" w:rsidRPr="00CC464B" w:rsidRDefault="00CC464B" w:rsidP="00CC464B">
            <w:pPr>
              <w:rPr>
                <w:w w:val="97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Цифровой датчик рН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Химия в моем доме.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особенностями растворов мыла и стирального порошка. Составление памятки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для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« маминого помощника».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Цифровой датчик рН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Металлы на моей кухне.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многоообразием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металлов и их физическими свойствами. Работа с коллекциями.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Коллекция «Металлы и их сплавы».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многоообразием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полимеров, их физическими свойствами и областями применения. Работа с коллекциями.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исследовательских заданий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Коллекция «Полимеры».</w:t>
            </w:r>
          </w:p>
        </w:tc>
      </w:tr>
      <w:tr w:rsidR="00CC464B" w:rsidRPr="009E67F0" w:rsidTr="00CC464B">
        <w:trPr>
          <w:trHeight w:val="5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Экологический практикум.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595899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Цифровая лаборатория «Экология».</w:t>
            </w:r>
          </w:p>
        </w:tc>
      </w:tr>
      <w:tr w:rsidR="00CC464B" w:rsidRPr="009E67F0" w:rsidTr="00CC464B"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lastRenderedPageBreak/>
        <w:t>СОДЕРЖАНИЕ УЧЕБНОГО ПЛАНА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Введение (3 часа)</w:t>
      </w:r>
    </w:p>
    <w:p w:rsid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Химия-наука о веществах. Вещества вокруг н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ас. Краткие сведения из истории развития химии.</w:t>
      </w:r>
      <w:r w:rsidRPr="009E67F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 xml:space="preserve"> Основные методы познания  в химии: наблюдение, измерение, эксперимент. Виды экспериментов. Цифровая лаборатория.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№1. </w:t>
      </w: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  <w:t xml:space="preserve">Вещества с различными физическими свойствами. 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  <w:u w:val="single"/>
        </w:rPr>
        <w:t>Демонстрация №2.</w:t>
      </w: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  <w:t xml:space="preserve"> Цифровая лаборатория по химии и области ее применения.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</w:rPr>
        <w:t>Химическая лаборатория(10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Устройство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микролаборатории</w:t>
      </w:r>
      <w:proofErr w:type="spell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правила работы с ней. Химическая посуда и ее виды. Лабораторное оборудование: спиртовка, водяная баня, ареометр, термометр, весы.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Физические явления в нашей жизни. Химические явления в нашей жизни. Химические реакции.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№3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 xml:space="preserve">Устройство </w:t>
      </w:r>
      <w:proofErr w:type="spellStart"/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микролаборатории</w:t>
      </w:r>
      <w:proofErr w:type="spellEnd"/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№4.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Ознакомление с лабораторным оборудованием  и правилами работы с ним.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№5.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Кипение воды, плавление парафина, сгибание стеклянной трубки.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№6.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Разложение малахита, обугливание сахарозы, разложение дихромата аммония.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№1. Правила работы с водяной баней.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Первичный инструктаж.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№2.Строение спиртовки. Правила работы со спиртовкой.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№3. Признаки химических реакций.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Химия смесей (10 часов)</w:t>
      </w:r>
    </w:p>
    <w:p w:rsidR="005945D6" w:rsidRPr="009E67F0" w:rsidRDefault="005945D6" w:rsidP="00CC464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Чистые вещества и смеси в нашей жизни. Взвешивание и взятие навесок. Неоднородные смеси и способы их разделения. Однородные смеси и способы их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разделения</w:t>
      </w:r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.Р</w:t>
      </w:r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астворы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. Насыщенные и ненасыщенные растворы. Значение растворов в жизни человека.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 7 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Неоднородные смеси в нашей жизни.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№8.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Получение дистиллированной воды.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  <w:t>№4. Разделение неоднородной смеси.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№5.Определение мутности растворов ( с использованием оборудования Точки Роста).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№6. Приготовление насыщенного и ненасыщенного растворов   сахара.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№7. Заваривание чая, кофе, настоев и отваров.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kern w:val="0"/>
          <w:sz w:val="28"/>
          <w:szCs w:val="28"/>
        </w:rPr>
        <w:lastRenderedPageBreak/>
        <w:t>Химическая среда. Индикаторы (7 часов)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Кислая и щелочная среда. Химические индикаторы: лакмус, метиловый оранжевый, фенолфталеин. Природные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индикаторы</w:t>
      </w:r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:к</w:t>
      </w:r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раснокачанная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капуста, чай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каркаде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, красный лук. Кислотность почвы. Растения-биоиндикаторы.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Демонстрация №9. Индикаторы химические (метилоранж, фенолфталеин, лакмус).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ЛР №1.Использование индикаторов при определении рН среды.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ЛР №2.Использование природных индикаторов для определения рН среды.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№8. Лимон против мандарина (обнаружение фруктовых кислот с помощью химических индикаторов).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№9.Определение кислотности различных образцов почвы (с использованием оборудования Точки Роста).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Химия в моём доме(15 часов)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Моющие средства в нашей жизни. Твердое и жидкое мыло. Синтетические моющие средства. 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Средства для мытья посуды. Правила ТБ при использовании сре</w:t>
      </w:r>
      <w:proofErr w:type="gram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дств в д</w:t>
      </w:r>
      <w:proofErr w:type="gram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омашних условиях. </w:t>
      </w:r>
      <w:r w:rsidRPr="009E67F0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Групповой эксперимент « Мамин помощник». 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Содержание инструкций на упаковке. Многообразие органических веществ и их физические свойства (глюкоза, фруктоза, сахароза, крахмал).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Качественная реакция на крахмал.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Жиры. Растительные и животные жиры. Обнаружение жиров в растительных объектах.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Белки, нахождение в природе, качественные реакции на белки. Углеводы, классификация углеводов. Глюкоза, фруктоза, сахароза.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  <w:u w:val="single"/>
        </w:rPr>
        <w:t xml:space="preserve">Демонстрация №10. </w:t>
      </w: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Многообразие органических веществ.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  <w:u w:val="single"/>
        </w:rPr>
        <w:t>Демонстрация №11.</w:t>
      </w: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Качественные реакции на белки (</w:t>
      </w:r>
      <w:proofErr w:type="spellStart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биуретовая</w:t>
      </w:r>
      <w:proofErr w:type="spellEnd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 и ксантопротеиновая).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№12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.Физические свойства углеводов (агрегатное состояние, растворимость в воде, цвет, запах).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5945D6" w:rsidRPr="009E67F0" w:rsidRDefault="005945D6" w:rsidP="00CC464B">
      <w:pPr>
        <w:spacing w:after="200" w:line="276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ЛР №3.Обнаружение жиров в растительных объектах (арахисе, семечках подсолнечника, тыквы, семенах льна).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№10. Использование химических индикаторов  для изучения рН разных сортов мыла и стирального порошка.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№11. Определение среды  фруктовых соков, варенья, отваров.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№12.Обнаружение крахмала в мороженом различных производителей.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Металлы на моей кухне (7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Металлы и основные области их применения. Изделия из золота и серебра и способы их очистки. Железо. Нахождение железа в природе. Железные руды. Металлы в годы Великой Отечественной  войны.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13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.Ознакомление с образцами металлов.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14.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Ознакомление с коллекцией «Минералы и горные породы».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№13.Определение концентрации железа в природных водах (с использованием оборудования Точки Роста).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Полимеры(3 часа)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Пластмассы, их классификация и области применения. Волокна, их многообразие и основные области применения.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Демонстрация №15.Коллекция пластмасс.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№16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.Коллекция волокон и тканей.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№14.Распознавание пластмасс и волокон по продуктам горения.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Экологический мониторинг(10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Мониторинг рН воды открытых водоемов. Анализ полученных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результатов</w:t>
      </w:r>
      <w:proofErr w:type="gram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.М</w:t>
      </w:r>
      <w:proofErr w:type="gram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ониторинг</w:t>
      </w:r>
      <w:proofErr w:type="spell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содержания кислорода в атмосферном воздухе. Анализ полученных результатов.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Подведение итогов(3 часа)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Обобщение и подведение итогов. Круглый стол « Химия в нашей жизни».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9E67F0" w:rsidRDefault="009E67F0" w:rsidP="00CC464B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9E67F0" w:rsidRDefault="009E67F0" w:rsidP="00CC464B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945D6" w:rsidRPr="009E67F0" w:rsidRDefault="005945D6" w:rsidP="005945D6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  <w:sectPr w:rsidR="005945D6" w:rsidRPr="009E67F0" w:rsidSect="00CC464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0"/>
        <w:gridCol w:w="49"/>
        <w:gridCol w:w="2756"/>
        <w:gridCol w:w="1302"/>
        <w:gridCol w:w="1285"/>
        <w:gridCol w:w="1285"/>
      </w:tblGrid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Введение(3ч.)</w:t>
            </w: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Химия-наука о веществах. Вещества вокруг нас.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Вводный инструктаж.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№1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Вещества с различными физическими свойствами.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из истории развития химии.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Основные методы познания  в химии: наблюдение, измерение, эксперимент. Виды экспериментов. Цифровая лаборатория.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</w:rPr>
              <w:t>Демонстрация №2.</w:t>
            </w: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Цифровая лаборатория по химии и области ее применения.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Химическая лаборатория (10 ч.)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микролаборатории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правила работы с ней.</w:t>
            </w:r>
          </w:p>
          <w:p w:rsidR="005945D6" w:rsidRPr="009E67F0" w:rsidRDefault="005945D6" w:rsidP="005945D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Демонстрация №3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Устройство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микролаборатории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посуда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Спиртовка и водяная баня.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№4.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лабораторным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оборудованием  и правилами работы с ним.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№1. Правила работы с водяной баней.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Первичный инструктаж.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Ареометр, термометр, весы.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№2. Правила работы со спиртовкой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явления в нашей жизни.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№5.Кипение воды, плавление парафина, сгибание стеклянной трубки.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явления в нашей жизни.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№6.Разложение малахита, обугливание сахарозы, разложение дихромата аммония.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№3. Признаки химических реакций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 смесей (10 ч.)</w:t>
            </w:r>
          </w:p>
        </w:tc>
      </w:tr>
      <w:tr w:rsidR="005945D6" w:rsidRPr="009E67F0" w:rsidTr="009E67F0">
        <w:trPr>
          <w:trHeight w:val="533"/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Чистые вещества и смеси в нашей жизни.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Взвешивание и взятие навесок.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Неоднородные смеси и способы их разделения.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Демонстрация № 7 . Неоднородные смеси в </w:t>
            </w: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нашей жизни.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</w:t>
            </w:r>
            <w:proofErr w:type="gramEnd"/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№4. Разделение неоднородной смеси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before="100" w:beforeAutospacing="1" w:afterAutospacing="1"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№5.Определение мутности растворов ( с использованием оборудования Точки Роста)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смеси и способы их разделения.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Демонстрация№8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.Получение дистиллированной воды.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Растворы. Насыщенные растворы.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Ненасыщенные растворы. Значение растворов в жизни человека.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№6. Приготовление насыщенного и ненасыщенного растворов   сахара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№7. Заваривание чая, кофе, настоев и отваров.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Химическая среда. Индикаторы (7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Кислая и щелочная среда.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№9.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Индикаторы химические (метилоранж, фенолфталеин, лакмус) и природные (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краснокачанная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капуста, чай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каркаде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красный лук).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индикаторы: лакмус, </w:t>
            </w: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метиловый оранжевый, фенолфталеин.</w:t>
            </w:r>
          </w:p>
          <w:p w:rsidR="005945D6" w:rsidRPr="009E67F0" w:rsidRDefault="005945D6" w:rsidP="005945D6">
            <w:pPr>
              <w:spacing w:before="100" w:beforeAutospacing="1" w:afterAutospacing="1"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ЛР №1.Использование индикаторов при определении рН среды.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индикаторы: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краснокачанная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капуста, чай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каркаде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красный лук.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ЛР №2.Использование природных индикаторов для определения рН среды.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№8. «Лимон против мандарина» (обнаружение фруктовых кислот с помощью химических индикаторов)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Кислотность почвы.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Растения-биоиндикаторы.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№9.Определение кислотности различных образцов почвы (с использованием оборудования Точки Роста).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 в моем доме (15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Моющие средства в нашей жизни. Твердое и жидкое мыло.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Синтетические моющие средства.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ТБ при </w:t>
            </w: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использовании сре</w:t>
            </w:r>
            <w:proofErr w:type="gram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д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омашних условиях. Средства для мытья посуды.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инструкций на упаковке.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№10. Использование химических индикаторов  для изучения рН разных сортов мыла и стирального порошка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Групповой эксперимент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 Мамин помощник».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№11. Определение среды  фруктовых соков, варенья, отваров.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органических веществ и их физические свойства (глюкоза, фруктоза, сахароза, крахмал).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Демонстрация 10.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Многообразие органических веществ.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реакция на крахмал.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№12.Обнаружение крахмала в мороженом различных производителей.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Жиры. Растительные и животные жиры.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жиров в растительных объектах.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ЛР №3.Обнаружение жиров в растительных объектах (арахисе, семечках подсолнечника, тыквы, семенах льна).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Белки, нахождение в природе, качественные реакции на белки.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Демонстрация №11. </w:t>
            </w: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Качественные реакции на белки (</w:t>
            </w:r>
            <w:proofErr w:type="spellStart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биуретовая</w:t>
            </w:r>
            <w:proofErr w:type="spellEnd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gramStart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ксантопротеиновая</w:t>
            </w:r>
            <w:proofErr w:type="gramEnd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классификация углеводов. Глюкоза, фруктоза, сахароза.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№12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.Физические свойства углеводов (агрегатное состояние, растворимость в воде, цвет, запах).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Металлы на моей кухне (7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Металлы и основные области их применения. 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13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.Ознакомление с образцами металлов.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золота и серебра и способы их очистки.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Железо. Нахождение железа в природе. Железные руды.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14.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коллекцией «Минералы и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горные породы».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годы Великой Отечественной  войны.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№13.Определение концентрации железа в природных водах (с использованием оборудования Точки Роста).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Полимеры (3 часа)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Пластмассы, их классификация и области применения.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№15.Коллекция пластмасс.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Волокна, их многообразие и основные области применения.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№16.Коллекция волокон и тканей.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№14.Распознавание пластмасс и волокон по продуктам горения.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Экологический мониторинг(10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56-60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рН воды открытых водоемов. Анализ полученных результатов.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61-65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содержания кислорода в атмосферном воздухе. Анализ полученных результатов.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Подведение итогов (3 часа)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-68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подведение итогов. Круглый стол 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Химия в нашей жизни».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945D6" w:rsidRDefault="005945D6" w:rsidP="005945D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9E67F0" w:rsidRPr="009E67F0" w:rsidRDefault="009E67F0" w:rsidP="005945D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  <w:sectPr w:rsidR="009E67F0" w:rsidRPr="009E67F0" w:rsidSect="009E67F0">
          <w:pgSz w:w="16838" w:h="11906" w:orient="landscape"/>
          <w:pgMar w:top="709" w:right="1134" w:bottom="142" w:left="1134" w:header="708" w:footer="708" w:gutter="0"/>
          <w:cols w:num="2" w:space="708"/>
          <w:docGrid w:linePitch="360"/>
        </w:sectPr>
      </w:pPr>
    </w:p>
    <w:p w:rsidR="005945D6" w:rsidRPr="009E67F0" w:rsidRDefault="005945D6" w:rsidP="009E67F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kern w:val="0"/>
          <w:sz w:val="28"/>
          <w:szCs w:val="28"/>
        </w:rPr>
        <w:lastRenderedPageBreak/>
        <w:t>Методическое обеспечение программы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Занятия проводятся в кабинет</w:t>
      </w:r>
      <w:r w:rsidR="00CC464B">
        <w:rPr>
          <w:rFonts w:ascii="Times New Roman" w:eastAsia="Calibri" w:hAnsi="Times New Roman" w:cs="Times New Roman"/>
          <w:kern w:val="0"/>
          <w:sz w:val="28"/>
          <w:szCs w:val="28"/>
        </w:rPr>
        <w:t>е химии, на базе которого с 2023</w:t>
      </w: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года функционирует центр образования </w:t>
      </w:r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естественно-научной</w:t>
      </w:r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направленности «Точка роста». Кабинет обеспечен: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методическими материалами, необходимыми для ее реализации (учебные пособия, учебно-методические рекомендации, справочники, энциклопедии, видеоматериалы и т.п.);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-дидактическими материалами (демонстрационные и раздаточные материалы, инструкционные, технологические карты, задания, наборы реактивов и оборудования);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-наглядными материалами (бумажные и электронные таблицы);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-контрольно- измерительными материалами (сборники контрольных заданий, методики контроля, тестовые задания, анкеты и др.).</w:t>
      </w:r>
    </w:p>
    <w:p w:rsidR="00F966A9" w:rsidRPr="009E67F0" w:rsidRDefault="00F966A9" w:rsidP="009E67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66A9" w:rsidRPr="009E67F0" w:rsidSect="00D73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86F92"/>
    <w:multiLevelType w:val="multilevel"/>
    <w:tmpl w:val="01E274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D6354"/>
    <w:multiLevelType w:val="hybridMultilevel"/>
    <w:tmpl w:val="CBEA60C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0405D81"/>
    <w:multiLevelType w:val="hybridMultilevel"/>
    <w:tmpl w:val="DFA69EB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0A10730"/>
    <w:multiLevelType w:val="hybridMultilevel"/>
    <w:tmpl w:val="ED50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40594"/>
    <w:multiLevelType w:val="multilevel"/>
    <w:tmpl w:val="6EC4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1BA"/>
    <w:rsid w:val="00003756"/>
    <w:rsid w:val="00125716"/>
    <w:rsid w:val="00346445"/>
    <w:rsid w:val="003661BA"/>
    <w:rsid w:val="00431119"/>
    <w:rsid w:val="00574B98"/>
    <w:rsid w:val="005945D6"/>
    <w:rsid w:val="00595899"/>
    <w:rsid w:val="00871157"/>
    <w:rsid w:val="009164D7"/>
    <w:rsid w:val="009E67F0"/>
    <w:rsid w:val="00AC1964"/>
    <w:rsid w:val="00B56008"/>
    <w:rsid w:val="00BB4338"/>
    <w:rsid w:val="00CC464B"/>
    <w:rsid w:val="00D731E5"/>
    <w:rsid w:val="00E33BFE"/>
    <w:rsid w:val="00EF7492"/>
    <w:rsid w:val="00F3659D"/>
    <w:rsid w:val="00F96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5D6"/>
  </w:style>
  <w:style w:type="paragraph" w:customStyle="1" w:styleId="rvps4">
    <w:name w:val="rvps4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3">
    <w:name w:val="Table Grid"/>
    <w:basedOn w:val="a1"/>
    <w:uiPriority w:val="59"/>
    <w:rsid w:val="005945D6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Гиперссылка1"/>
    <w:basedOn w:val="a0"/>
    <w:uiPriority w:val="99"/>
    <w:unhideWhenUsed/>
    <w:rsid w:val="005945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45D6"/>
    <w:pPr>
      <w:spacing w:after="200" w:line="276" w:lineRule="auto"/>
      <w:ind w:left="720"/>
      <w:contextualSpacing/>
    </w:pPr>
    <w:rPr>
      <w:kern w:val="0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5945D6"/>
    <w:rPr>
      <w:color w:val="800080"/>
      <w:u w:val="single"/>
    </w:rPr>
  </w:style>
  <w:style w:type="paragraph" w:customStyle="1" w:styleId="Default">
    <w:name w:val="Default"/>
    <w:uiPriority w:val="99"/>
    <w:rsid w:val="005945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customStyle="1" w:styleId="c11">
    <w:name w:val="c11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2">
    <w:name w:val="c32"/>
    <w:basedOn w:val="a0"/>
    <w:rsid w:val="005945D6"/>
  </w:style>
  <w:style w:type="character" w:customStyle="1" w:styleId="c4">
    <w:name w:val="c4"/>
    <w:basedOn w:val="a0"/>
    <w:rsid w:val="005945D6"/>
  </w:style>
  <w:style w:type="paragraph" w:customStyle="1" w:styleId="c26">
    <w:name w:val="c26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45D6"/>
    <w:pPr>
      <w:spacing w:after="0" w:line="240" w:lineRule="auto"/>
    </w:pPr>
    <w:rPr>
      <w:rFonts w:ascii="Tahoma" w:hAnsi="Tahoma" w:cs="Tahoma"/>
      <w:kern w:val="0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5D6"/>
    <w:rPr>
      <w:rFonts w:ascii="Tahoma" w:hAnsi="Tahoma" w:cs="Tahoma"/>
      <w:kern w:val="0"/>
      <w:sz w:val="16"/>
      <w:szCs w:val="16"/>
    </w:rPr>
  </w:style>
  <w:style w:type="paragraph" w:customStyle="1" w:styleId="c13">
    <w:name w:val="c13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945D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945D6"/>
    <w:rPr>
      <w:color w:val="954F72" w:themeColor="followedHyperlink"/>
      <w:u w:val="single"/>
    </w:rPr>
  </w:style>
  <w:style w:type="paragraph" w:customStyle="1" w:styleId="Style20">
    <w:name w:val="Style20"/>
    <w:basedOn w:val="a"/>
    <w:uiPriority w:val="99"/>
    <w:rsid w:val="009E67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No Spacing"/>
    <w:uiPriority w:val="1"/>
    <w:qFormat/>
    <w:rsid w:val="00CC464B"/>
    <w:pPr>
      <w:spacing w:after="0" w:line="240" w:lineRule="auto"/>
    </w:pPr>
  </w:style>
  <w:style w:type="paragraph" w:styleId="aa">
    <w:name w:val="Title"/>
    <w:basedOn w:val="a"/>
    <w:next w:val="a"/>
    <w:link w:val="ab"/>
    <w:uiPriority w:val="10"/>
    <w:qFormat/>
    <w:rsid w:val="00CC464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CC464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CC464B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CC464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4349</Words>
  <Characters>24792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10</cp:revision>
  <dcterms:created xsi:type="dcterms:W3CDTF">2023-09-13T17:31:00Z</dcterms:created>
  <dcterms:modified xsi:type="dcterms:W3CDTF">2024-10-07T18:27:00Z</dcterms:modified>
</cp:coreProperties>
</file>