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AF" w:rsidRDefault="00FC19AF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noProof/>
          <w:color w:val="000000"/>
          <w:kern w:val="28"/>
          <w:sz w:val="28"/>
          <w:szCs w:val="28"/>
          <w:lang w:eastAsia="ru-RU"/>
        </w:rPr>
        <w:drawing>
          <wp:inline distT="0" distB="0" distL="0" distR="0">
            <wp:extent cx="5940425" cy="8401629"/>
            <wp:effectExtent l="0" t="0" r="0" b="0"/>
            <wp:docPr id="2" name="Рисунок 2" descr="C:\Users\Admin\AppData\Local\Temp\Rar$DRa6724.29722\IMG_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29722\IMG_0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9AF" w:rsidRDefault="00FC19AF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FC19AF" w:rsidRDefault="00FC19AF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FC19AF" w:rsidRDefault="00FC19AF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FC19AF" w:rsidRDefault="00FC19AF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7F62DC" w:rsidRPr="006A44CB" w:rsidRDefault="003F66F7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lastRenderedPageBreak/>
        <w:t>П</w:t>
      </w:r>
      <w:r w:rsidR="007F62DC"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ланируемые результаты освоения учебного курса  «Флора и фауна Смоленского края».</w:t>
      </w:r>
    </w:p>
    <w:p w:rsidR="007F62DC" w:rsidRPr="006A44CB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ab/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Планируемыми  результатами освоения  курса «Флора и фауна Смоленского края»</w:t>
      </w:r>
      <w:r w:rsidR="000C26F6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являются</w:t>
      </w:r>
      <w:r w:rsidR="000C26F6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организация   непрерывного процесса получения, расширения и углубления знаний об окружающем мире, осуществляющаяся во внеурочной деятельности, изучение растительного и животного мира родного края.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Личностные</w:t>
      </w:r>
      <w:r w:rsidR="002C7CC2"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 xml:space="preserve"> результаты</w:t>
      </w: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 xml:space="preserve">- 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формирование чувства гордости за свой родной край;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 формирование целостного, социально ориентированного взгляда на мир в его органичном единстве и разнообразии при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softHyphen/>
        <w:t xml:space="preserve">роды;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 формирование уважительного отношения к иному мне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softHyphen/>
        <w:t xml:space="preserve">нию;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 развитие самостоятельности и личной ответственности за свои поступки, в том числе в информационной деятельности;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формирование установки на безопасный, здоровый об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proofErr w:type="spellStart"/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Метапредметные</w:t>
      </w:r>
      <w:proofErr w:type="spellEnd"/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 xml:space="preserve"> результаты.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Регулятивные универсальные учебные действия: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Обучающийся научится: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планировать свои действия в соответствии с поставленной целью и условиями ее реализации;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анализировать и синтезировать необходимую информацию;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выполнять учебные действия в материализованной, речевой и мыслительной форме;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проявлять инициативу действия в учебном сотрудничестве;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самостоятельно оценивать правильность выполнения задания при подготовке к сообщению, презентации, конференции;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вносить необходимые изменения в исполнение, как по ходу его реализации, так и в конце действия;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использовать внешнюю и внутреннюю речь для целеполагания, планирования и регуляции своей деятельности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Познавательные универсальные учебные действия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Обучающийся научится: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самостоятельно подбирать литературу по теме</w:t>
      </w:r>
      <w:r w:rsidRPr="006A44CB">
        <w:rPr>
          <w:rFonts w:ascii="Times New Roman" w:eastAsiaTheme="minorEastAsia" w:hAnsi="Times New Roman"/>
          <w:i/>
          <w:iCs/>
          <w:kern w:val="28"/>
          <w:sz w:val="28"/>
          <w:szCs w:val="28"/>
          <w:lang w:eastAsia="ru-RU"/>
        </w:rPr>
        <w:t>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осуществлять расширенный поиск информации с использованием ресурсов      библиотек и Интернета;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изучать основы ознакомительного, изучающего, усваив</w:t>
      </w:r>
      <w:r w:rsidR="0045485C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ающего и поискового чтения;</w:t>
      </w: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 добывать новые знания;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перерабатывать полученную информацию, делать выводы в результате совместной деятельности;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-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использовать знаково-символические средства, в том числе модели и схемы при работе с контурной  картой, картой Смоленской области и атласом;  </w:t>
      </w:r>
    </w:p>
    <w:p w:rsidR="0045485C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</w:p>
    <w:p w:rsidR="0045485C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i/>
          <w:i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lastRenderedPageBreak/>
        <w:t xml:space="preserve">Коммуникативные универсальные учебные действия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Обучающийся научится: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 оформлять свои мысли в устной и письменной форме с учётом речевой ситуации;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высказывать и обосновывать свою точку зрения;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- слушать и слышать других, пытаясь принимать иную точку зрения;  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договариваться и приходить к общему решению в совместной деятельности;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задавать вопросы;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-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выступать с сообщениями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Предметные результаты: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знать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основные экологические термины, характеризующие представителей флоры и фауны Смоленского края;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определять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основные виды растений и животных Смоленского края;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знать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основные виды ядовитых грибов и растений, произрастающих в Смоленской области;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определять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основных представителей флоры и фауны, занесённых в Красную книгу Смоленской области;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применять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правила ведения наблюдений;</w:t>
      </w:r>
    </w:p>
    <w:p w:rsidR="007F62DC" w:rsidRPr="006A44CB" w:rsidRDefault="002C7CC2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знать и применять правила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поведения в природе;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-выявлять факторы среды, оказывающие действие на растительные и животные организмы;      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устанавливать и выяснять причинно-следственные связи  в растительном и животном мире;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проводить микроисследование по изучению природных и искусственных сообществ растений и животных;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-оценивать влияние природы на человека (его эмоциональное, нравственное состояние и физическое здоровье);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-применять имеющиеся знания в практической деятельности по благоустройству и охране природной среды «малой родины»;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-характеризовать лесные и водные биоценозы;</w:t>
      </w:r>
    </w:p>
    <w:p w:rsidR="007F62DC" w:rsidRPr="006A44CB" w:rsidRDefault="002C7CC2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готовить сообщение  природн</w:t>
      </w:r>
      <w:proofErr w:type="gramStart"/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о-</w:t>
      </w:r>
      <w:proofErr w:type="gramEnd"/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краеведческого содержания</w:t>
      </w:r>
    </w:p>
    <w:p w:rsidR="007F62DC" w:rsidRPr="006A44CB" w:rsidRDefault="007F62DC" w:rsidP="0045485C">
      <w:pPr>
        <w:widowControl w:val="0"/>
        <w:numPr>
          <w:ilvl w:val="0"/>
          <w:numId w:val="1"/>
        </w:numPr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Содержание курса «Флора и фауна Смоленского края»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Содержание программы направлено на формирование экологической культурыобучающихся, их активной позиции в решении экологических проблем, путем вовлечения их в практическую природоохранную деятельность, расширение и углубление знаний о природе, взаимосвязях человека и природы, а также формирование и развитие исследовательских умений и навыков.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Растения 8ч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Разнообразие растительного мира нашего края. Растения хвойных и лиственных лесов. Растения заливных, низинных и суходольных лугов. Растительность верховых и низинных болот. Охрана лесов, лугов, болот.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Грибы 3ч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Грибы нашего края. Особенности строения и использования. Съедобные и ядовитые грибы. Правила сбора грибов.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lastRenderedPageBreak/>
        <w:t>Смоленский лён  2ч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 Лён – культурное растение. Его виды: лен-долгунец, лен масличный. Музей «Смоленский лён».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Животные  14ч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proofErr w:type="gramStart"/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Разнообразие животного мира нашей области: насекомые, рыбы, земноводные, пресмыкающиеся, птицы, млекопитающие.</w:t>
      </w:r>
      <w:proofErr w:type="gramEnd"/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 Особенности внешнего вида, строения и жизни (на примере отдельных представителей). Приспособляемость животных к условиям жизни. Редкие животные нашего края, меры по их охране.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Охрана природы</w:t>
      </w:r>
      <w:r w:rsidRPr="006A44CB"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>7ч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Представление об экологических проблемах нашего края. Охрана природы в нашем крае.  Красная книга Смоленской области. Категории охраняемых объектов природы: исчезающие, сокращающиеся, редкие, неопределённые и восстановленные виды. Законы об охране природы. Особо охраняемые природные территории: природные заповедники, природные заказники, памятники природы, национальные парки.   Правила поведения в природе.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Повторение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Конкурс знатоков природы родного края.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Практические  работы</w:t>
      </w: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: нахождение объектов на географических картах или картах-схемах; наблюдения за изменениями природы в своей местности; рассматривание образцов растений нашего края; рассматривание съедобных грибов; составление правил сбора грибов; наблюдение за животными родного края; деятельность по охране природы; изготовление кормушек для птиц.</w:t>
      </w:r>
    </w:p>
    <w:p w:rsidR="007F62DC" w:rsidRPr="006A44CB" w:rsidRDefault="007F62DC" w:rsidP="0045485C">
      <w:pPr>
        <w:widowControl w:val="0"/>
        <w:numPr>
          <w:ilvl w:val="0"/>
          <w:numId w:val="1"/>
        </w:numPr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>Тематическое планирование.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b/>
          <w:iCs/>
          <w:kern w:val="2"/>
          <w:sz w:val="28"/>
          <w:szCs w:val="28"/>
          <w:lang w:eastAsia="ko-KR"/>
        </w:rPr>
        <w:t>Рабочая программа курса</w:t>
      </w:r>
      <w:r w:rsidRPr="006A44CB">
        <w:rPr>
          <w:rFonts w:ascii="Times New Roman" w:eastAsia="№Е" w:hAnsi="Times New Roman"/>
          <w:bCs/>
          <w:iCs/>
          <w:kern w:val="2"/>
          <w:sz w:val="28"/>
          <w:szCs w:val="28"/>
          <w:lang w:eastAsia="ko-KR"/>
        </w:rPr>
        <w:t xml:space="preserve"> включает в себя реализацию Рабочей программы воспитания</w:t>
      </w:r>
      <w:r w:rsidR="00094C64" w:rsidRPr="006A44CB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в МБОУ СШ № 8</w:t>
      </w:r>
      <w:r w:rsidRPr="006A44CB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г. Ярцева,  направленной на  </w:t>
      </w: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>личностное развитие обучающихся, что проявляется: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A44CB">
        <w:rPr>
          <w:rFonts w:ascii="Times New Roman" w:hAnsi="Times New Roman"/>
          <w:bCs/>
          <w:sz w:val="28"/>
          <w:szCs w:val="28"/>
        </w:rPr>
        <w:t xml:space="preserve">При реализации содержания рабочей программы курса важно учитывать возрастные  и психологические особенности </w:t>
      </w:r>
      <w:proofErr w:type="gramStart"/>
      <w:r w:rsidRPr="006A44C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6A44CB">
        <w:rPr>
          <w:rFonts w:ascii="Times New Roman" w:hAnsi="Times New Roman"/>
          <w:bCs/>
          <w:sz w:val="28"/>
          <w:szCs w:val="28"/>
        </w:rPr>
        <w:t xml:space="preserve">, обеспечивающих позитивную динамику развития каждого обучающегося через сотрудничество и партнерские отношения. 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A44CB">
        <w:rPr>
          <w:rFonts w:ascii="Times New Roman" w:hAnsi="Times New Roman"/>
          <w:bCs/>
          <w:sz w:val="28"/>
          <w:szCs w:val="28"/>
        </w:rPr>
        <w:t xml:space="preserve">Реализация </w:t>
      </w:r>
      <w:r w:rsidRPr="006A44CB">
        <w:rPr>
          <w:rFonts w:ascii="Times New Roman" w:hAnsi="Times New Roman"/>
          <w:sz w:val="28"/>
          <w:szCs w:val="28"/>
        </w:rPr>
        <w:t xml:space="preserve"> воспитательного  потенциала  занятия проходит через  систему взаимосвязанных, взаимодополняющих видов деятельности в рамках курса: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CD7080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ind w:left="1080"/>
        <w:contextualSpacing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lastRenderedPageBreak/>
        <w:tab/>
      </w:r>
      <w:r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ab/>
        <w:t>Календарный график</w:t>
      </w:r>
    </w:p>
    <w:p w:rsidR="0045485C" w:rsidRPr="006A44CB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ind w:left="1080"/>
        <w:contextualSpacing/>
        <w:jc w:val="both"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6050"/>
        <w:gridCol w:w="958"/>
        <w:gridCol w:w="970"/>
        <w:gridCol w:w="943"/>
      </w:tblGrid>
      <w:tr w:rsidR="00294894" w:rsidRPr="006A44CB" w:rsidTr="006C3628">
        <w:trPr>
          <w:trHeight w:val="902"/>
        </w:trPr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proofErr w:type="gramStart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</w:t>
            </w:r>
            <w:proofErr w:type="gramEnd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993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дата по плану</w:t>
            </w: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дата по факту</w:t>
            </w: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Растения Смоленского края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rPr>
          <w:trHeight w:val="1381"/>
        </w:trPr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shd w:val="clear" w:color="auto" w:fill="FFFFFF"/>
                <w:lang w:eastAsia="ru-RU"/>
              </w:rPr>
              <w:t xml:space="preserve">Смоленская область на карте России. Флора и фауна Смоленского края. </w:t>
            </w:r>
            <w:r w:rsidRPr="006A44CB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>Практическая работа.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Работа с географической картой России и Смоленской области.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Лесная растительность. Этажи леса.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Экскурсия.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Листопад и его значение.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Растения хвойных и лиственных лесов.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Растения заливных, низинных и суходольных лугов.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Растительность верховых и низинных болот. Сфагновый мох.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 xml:space="preserve"> 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Охрана лесов, лугов, болот.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Лекарственные растения. Ядовитые растения нашего края.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Грибы </w:t>
            </w: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Смоленского края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Грибы нашего края и их роль в лесу.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 xml:space="preserve"> 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Съедобные и ядовитые грибы. 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Практическая работа: «Правила сбора грибов»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Смоленский лён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Лён – культурное растение. Его виды: лен-долгунец, лен масличный.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Музей «Смоленский лён». Лён любит поклон.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Животные  Смоленского края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Разнообразие животного мира нашей области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Насекомые:  мухи, стрекозы, комары, кузнечики, бабочки, муравьи, пчелы, шмели, божьи коровки и др.  </w:t>
            </w: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зимуют насекомые.</w:t>
            </w:r>
            <w:proofErr w:type="gramEnd"/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 xml:space="preserve"> 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Рыбы: щука, окунь, линь, карась, плотва, сом.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Земноводные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Пресмыкающиеся.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Рыбы, лягушки, змеи.   Их размножение.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Птицы нашего края. </w:t>
            </w:r>
          </w:p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Птицы, зимующие с нами.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Защита проекта «Каждой  пичужке – кормушка».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Млекопитающие Смоленского края.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Беличья память.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Медвежья семья.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Лоси.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Удивительный уголок родного края «</w:t>
            </w:r>
            <w:proofErr w:type="spellStart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СмоленскоеПоозерье</w:t>
            </w:r>
            <w:proofErr w:type="spellEnd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» - виртуальная экскурсия.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b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b/>
                <w:kern w:val="28"/>
                <w:sz w:val="28"/>
                <w:szCs w:val="28"/>
                <w:lang w:eastAsia="ru-RU"/>
              </w:rPr>
              <w:t>Охрана природы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Редкие животные нашего края, меры по их охране.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Красная книга Смоленской области.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 рисунков   «Первоцветы».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Практическая работа: </w:t>
            </w: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shd w:val="clear" w:color="auto" w:fill="FFFFFF"/>
                <w:lang w:eastAsia="ru-RU"/>
              </w:rPr>
              <w:t>Составление Красной книги Смоленской  области.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Изготовление знаков, запрещающих наносить вред природе.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Правила поведения в природе.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Охраняемые природные территории: природные заповедники, памятники природы, национальные парки.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rPr>
          <w:trHeight w:val="733"/>
        </w:trPr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Выпуск экологической газеты «Прикоснись к природе сердцем»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Конкурс знатоков природы родного края 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</w:p>
    <w:p w:rsidR="007F62DC" w:rsidRPr="006A44CB" w:rsidRDefault="007F62DC" w:rsidP="0045485C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F62DC" w:rsidRPr="006A44CB" w:rsidSect="00116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F2FE9"/>
    <w:multiLevelType w:val="hybridMultilevel"/>
    <w:tmpl w:val="46F6AF76"/>
    <w:lvl w:ilvl="0" w:tplc="C5A4AB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62DC"/>
    <w:rsid w:val="00024D14"/>
    <w:rsid w:val="00094C64"/>
    <w:rsid w:val="000C26F6"/>
    <w:rsid w:val="00116636"/>
    <w:rsid w:val="00172266"/>
    <w:rsid w:val="00294894"/>
    <w:rsid w:val="002C7CC2"/>
    <w:rsid w:val="003247DA"/>
    <w:rsid w:val="00384244"/>
    <w:rsid w:val="003A21EB"/>
    <w:rsid w:val="003E4805"/>
    <w:rsid w:val="003F66F7"/>
    <w:rsid w:val="0045485C"/>
    <w:rsid w:val="0048016A"/>
    <w:rsid w:val="00625357"/>
    <w:rsid w:val="006A44CB"/>
    <w:rsid w:val="006C3628"/>
    <w:rsid w:val="0076426B"/>
    <w:rsid w:val="007B1B5C"/>
    <w:rsid w:val="007F62DC"/>
    <w:rsid w:val="0083743B"/>
    <w:rsid w:val="008E0816"/>
    <w:rsid w:val="00955C2B"/>
    <w:rsid w:val="00A17239"/>
    <w:rsid w:val="00A37812"/>
    <w:rsid w:val="00A76491"/>
    <w:rsid w:val="00AE39E4"/>
    <w:rsid w:val="00B34D98"/>
    <w:rsid w:val="00BE5650"/>
    <w:rsid w:val="00C27562"/>
    <w:rsid w:val="00C61B59"/>
    <w:rsid w:val="00CD7080"/>
    <w:rsid w:val="00DD2C66"/>
    <w:rsid w:val="00DD5B1D"/>
    <w:rsid w:val="00F123C4"/>
    <w:rsid w:val="00F22176"/>
    <w:rsid w:val="00F50CEB"/>
    <w:rsid w:val="00FC1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62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D7080"/>
    <w:pPr>
      <w:ind w:left="720"/>
      <w:contextualSpacing/>
    </w:pPr>
  </w:style>
  <w:style w:type="paragraph" w:customStyle="1" w:styleId="Style20">
    <w:name w:val="Style20"/>
    <w:basedOn w:val="a"/>
    <w:uiPriority w:val="99"/>
    <w:rsid w:val="001722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62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Admin</cp:lastModifiedBy>
  <cp:revision>18</cp:revision>
  <cp:lastPrinted>2024-04-02T21:46:00Z</cp:lastPrinted>
  <dcterms:created xsi:type="dcterms:W3CDTF">2021-09-15T12:03:00Z</dcterms:created>
  <dcterms:modified xsi:type="dcterms:W3CDTF">2024-10-07T18:16:00Z</dcterms:modified>
</cp:coreProperties>
</file>